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E07F" w14:textId="4462DDC1" w:rsidR="007751DC" w:rsidRDefault="00DF2360" w:rsidP="007751DC">
      <w:pPr>
        <w:spacing w:line="240" w:lineRule="auto"/>
        <w:contextualSpacing/>
        <w:jc w:val="center"/>
      </w:pPr>
      <w:r>
        <w:t xml:space="preserve">DRAFT-- </w:t>
      </w:r>
      <w:bookmarkStart w:id="0" w:name="_GoBack"/>
      <w:bookmarkEnd w:id="0"/>
      <w:r w:rsidR="007751DC">
        <w:t xml:space="preserve">MEMORANDUM OF UNDERSTANDING BETWEEN </w:t>
      </w:r>
    </w:p>
    <w:p w14:paraId="3DE7335D" w14:textId="77777777" w:rsidR="007751DC" w:rsidRDefault="007751DC" w:rsidP="007751DC">
      <w:pPr>
        <w:spacing w:line="240" w:lineRule="auto"/>
        <w:contextualSpacing/>
        <w:jc w:val="center"/>
      </w:pPr>
      <w:r>
        <w:t>THE U.S. FOREST SERVICE</w:t>
      </w:r>
      <w:r w:rsidR="00A77021">
        <w:t xml:space="preserve">, THE GREAT BASIN INSTITUTE, </w:t>
      </w:r>
      <w:r>
        <w:t xml:space="preserve"> </w:t>
      </w:r>
    </w:p>
    <w:p w14:paraId="69AA5EB5" w14:textId="77777777" w:rsidR="007751DC" w:rsidRDefault="007751DC" w:rsidP="007751DC">
      <w:pPr>
        <w:spacing w:line="240" w:lineRule="auto"/>
        <w:contextualSpacing/>
        <w:jc w:val="center"/>
      </w:pPr>
      <w:r>
        <w:t>AND THE</w:t>
      </w:r>
      <w:r w:rsidR="00A77021">
        <w:t xml:space="preserve"> </w:t>
      </w:r>
      <w:r>
        <w:t xml:space="preserve">NEVADA DEPARTMENT OF CONSERVATION AND NATURAL RESOURCES </w:t>
      </w:r>
    </w:p>
    <w:p w14:paraId="4800437C" w14:textId="77777777" w:rsidR="007751DC" w:rsidRDefault="007751DC" w:rsidP="007751DC">
      <w:pPr>
        <w:spacing w:line="240" w:lineRule="auto"/>
        <w:contextualSpacing/>
        <w:jc w:val="center"/>
      </w:pPr>
      <w:r>
        <w:t>OFF-HIGHWAY VEHICLES PROGRAM</w:t>
      </w:r>
    </w:p>
    <w:p w14:paraId="4D29BDF1" w14:textId="77777777" w:rsidR="007751DC" w:rsidRDefault="007751DC" w:rsidP="007751DC">
      <w:pPr>
        <w:spacing w:line="240" w:lineRule="auto"/>
        <w:contextualSpacing/>
        <w:jc w:val="center"/>
      </w:pPr>
    </w:p>
    <w:p w14:paraId="5568B4D8" w14:textId="77777777" w:rsidR="007751DC" w:rsidRDefault="007751DC" w:rsidP="007751DC">
      <w:pPr>
        <w:spacing w:line="240" w:lineRule="auto"/>
        <w:contextualSpacing/>
      </w:pPr>
      <w:r>
        <w:t xml:space="preserve">This Memorandum of Understanding (MOU) is entered into between the U.S. Forest Service, herein referred to as </w:t>
      </w:r>
      <w:r w:rsidR="00C150EC">
        <w:t>USFS,</w:t>
      </w:r>
      <w:r>
        <w:t xml:space="preserve"> </w:t>
      </w:r>
      <w:r w:rsidR="00A77021">
        <w:t xml:space="preserve">The Great Basin Institute, herein referred to as GBI, </w:t>
      </w:r>
      <w:r>
        <w:t>and the Nevada Department of Conservation and Natural Resources, Off-Highway Vehicles Program</w:t>
      </w:r>
      <w:r w:rsidR="00C150EC">
        <w:t>, herein referred to as NOHVP,</w:t>
      </w:r>
      <w:r>
        <w:t xml:space="preserve"> and collectively referred to as the Parties</w:t>
      </w:r>
      <w:r w:rsidR="00C150EC">
        <w:t xml:space="preserve">. </w:t>
      </w:r>
    </w:p>
    <w:p w14:paraId="2CEEAAB2" w14:textId="77777777" w:rsidR="007751DC" w:rsidRDefault="007751DC" w:rsidP="007751DC">
      <w:pPr>
        <w:pStyle w:val="ListParagraph"/>
        <w:numPr>
          <w:ilvl w:val="0"/>
          <w:numId w:val="1"/>
        </w:numPr>
        <w:spacing w:line="240" w:lineRule="auto"/>
      </w:pPr>
      <w:r>
        <w:t xml:space="preserve">PURPOSE </w:t>
      </w:r>
    </w:p>
    <w:p w14:paraId="5B173B8A" w14:textId="77777777" w:rsidR="00FA6D1C" w:rsidRDefault="00C150EC" w:rsidP="00C150EC">
      <w:pPr>
        <w:spacing w:line="240" w:lineRule="auto"/>
      </w:pPr>
      <w:r w:rsidRPr="00C150EC">
        <w:t xml:space="preserve">This </w:t>
      </w:r>
      <w:r>
        <w:t>MOU</w:t>
      </w:r>
      <w:r w:rsidRPr="00C150EC">
        <w:t xml:space="preserve"> is made and entered into by </w:t>
      </w:r>
      <w:r>
        <w:t>USFS</w:t>
      </w:r>
      <w:r w:rsidR="00A77021">
        <w:t>, GBI,</w:t>
      </w:r>
      <w:r>
        <w:t xml:space="preserve"> and NOHVP on March 11, 2020 </w:t>
      </w:r>
      <w:r w:rsidRPr="00C150EC">
        <w:t>(hereafter referred to as “Effective Date”) to assure understanding of the roles, responsibilities, obligations,</w:t>
      </w:r>
      <w:r>
        <w:t xml:space="preserve"> and</w:t>
      </w:r>
      <w:r w:rsidRPr="00C150EC">
        <w:t xml:space="preserve"> funding commitments</w:t>
      </w:r>
      <w:r w:rsidR="007B428E">
        <w:t xml:space="preserve"> with respect to the purchase and use of one </w:t>
      </w:r>
      <w:r w:rsidR="007B428E" w:rsidRPr="007B428E">
        <w:t xml:space="preserve">2018 </w:t>
      </w:r>
      <w:r w:rsidR="007B428E">
        <w:t xml:space="preserve">Komatsu </w:t>
      </w:r>
      <w:r w:rsidR="007B428E" w:rsidRPr="007B428E">
        <w:t xml:space="preserve">KA Compact Hydraulic Excavator </w:t>
      </w:r>
      <w:r w:rsidR="007B428E">
        <w:t xml:space="preserve">model </w:t>
      </w:r>
      <w:r w:rsidR="007B428E" w:rsidRPr="007B428E">
        <w:t>PC35MR-5</w:t>
      </w:r>
      <w:r w:rsidR="00A77021">
        <w:t xml:space="preserve">, </w:t>
      </w:r>
      <w:r w:rsidR="00FA6D1C">
        <w:t xml:space="preserve">herein referred to as mini-ex. </w:t>
      </w:r>
      <w:r w:rsidR="00396223">
        <w:t xml:space="preserve">  </w:t>
      </w:r>
    </w:p>
    <w:p w14:paraId="255404E9" w14:textId="77777777" w:rsidR="00C150EC" w:rsidRDefault="00FA6D1C" w:rsidP="00FA6D1C">
      <w:pPr>
        <w:pStyle w:val="ListParagraph"/>
        <w:numPr>
          <w:ilvl w:val="0"/>
          <w:numId w:val="1"/>
        </w:numPr>
        <w:spacing w:line="240" w:lineRule="auto"/>
      </w:pPr>
      <w:r>
        <w:t>SCOPE</w:t>
      </w:r>
      <w:r w:rsidR="00396223">
        <w:t xml:space="preserve"> </w:t>
      </w:r>
      <w:r w:rsidR="00A77021">
        <w:t xml:space="preserve">  </w:t>
      </w:r>
      <w:r w:rsidR="00C150EC">
        <w:t xml:space="preserve">  </w:t>
      </w:r>
    </w:p>
    <w:p w14:paraId="234D2814" w14:textId="77777777" w:rsidR="00C150EC" w:rsidRDefault="00C150EC" w:rsidP="00C150EC">
      <w:pPr>
        <w:spacing w:line="240" w:lineRule="auto"/>
      </w:pPr>
      <w:r w:rsidRPr="00C150EC">
        <w:t xml:space="preserve">The </w:t>
      </w:r>
      <w:r>
        <w:t>scope</w:t>
      </w:r>
      <w:r w:rsidRPr="00C150EC">
        <w:t xml:space="preserve"> of this </w:t>
      </w:r>
      <w:r>
        <w:t>MOU</w:t>
      </w:r>
      <w:r w:rsidRPr="00C150EC">
        <w:t xml:space="preserve"> </w:t>
      </w:r>
      <w:r w:rsidR="007B428E">
        <w:t>includes</w:t>
      </w:r>
      <w:r>
        <w:t xml:space="preserve"> </w:t>
      </w:r>
      <w:r w:rsidR="00FA6D1C">
        <w:t xml:space="preserve">how </w:t>
      </w:r>
      <w:r w:rsidR="007B428E">
        <w:t>USFS</w:t>
      </w:r>
      <w:r w:rsidR="00A77021">
        <w:t>, GBI,</w:t>
      </w:r>
      <w:r w:rsidR="007B428E">
        <w:t xml:space="preserve"> NVOHVP</w:t>
      </w:r>
      <w:r w:rsidR="00A77021">
        <w:t xml:space="preserve">, </w:t>
      </w:r>
      <w:r w:rsidR="00FA6D1C">
        <w:t xml:space="preserve">will work collaboratively to secure the mini-ex </w:t>
      </w:r>
      <w:r w:rsidR="00A77021">
        <w:t xml:space="preserve">and details how other entities can access use of the equipment through collaborating with USFS on future NVOHVP funded projects. </w:t>
      </w:r>
    </w:p>
    <w:p w14:paraId="62073B0A" w14:textId="77777777" w:rsidR="007751DC" w:rsidRDefault="007751DC" w:rsidP="007751DC">
      <w:pPr>
        <w:pStyle w:val="ListParagraph"/>
        <w:numPr>
          <w:ilvl w:val="0"/>
          <w:numId w:val="1"/>
        </w:numPr>
        <w:spacing w:line="240" w:lineRule="auto"/>
      </w:pPr>
      <w:r>
        <w:t>STATEMENT OF MUTUAL BENEFIT AND INTERESTS:</w:t>
      </w:r>
    </w:p>
    <w:p w14:paraId="4A70DC2D" w14:textId="77777777" w:rsidR="007751DC" w:rsidRDefault="00396223" w:rsidP="00694F30">
      <w:pPr>
        <w:spacing w:line="240" w:lineRule="auto"/>
      </w:pPr>
      <w:r>
        <w:t xml:space="preserve">All Parties have an interest in </w:t>
      </w:r>
      <w:r w:rsidR="00694F30">
        <w:t>projects focused on</w:t>
      </w:r>
      <w:r>
        <w:t xml:space="preserve"> enhancing safety, sustainability, and recreational opportunities for off-highway vehicle recreation enthusiasts</w:t>
      </w:r>
      <w:r w:rsidR="00694F30">
        <w:t xml:space="preserve"> in the state of Nevada</w:t>
      </w:r>
      <w:r>
        <w:t>.</w:t>
      </w:r>
      <w:r w:rsidR="00694F30">
        <w:t xml:space="preserve">  </w:t>
      </w:r>
      <w:r w:rsidR="00694F30" w:rsidRPr="00694F30">
        <w:t xml:space="preserve">The mini-ex is </w:t>
      </w:r>
      <w:r w:rsidR="00C56EAB">
        <w:t>a</w:t>
      </w:r>
      <w:r w:rsidR="00694F30">
        <w:t xml:space="preserve"> </w:t>
      </w:r>
      <w:r w:rsidR="00C56EAB">
        <w:t>t</w:t>
      </w:r>
      <w:r w:rsidR="00694F30" w:rsidRPr="00694F30">
        <w:t>ype of construction equipment used in off-highway vehicle improvement projects, such as tra</w:t>
      </w:r>
      <w:r w:rsidR="00C56EAB">
        <w:t xml:space="preserve">il construction and maintenance that can be used to improve efficiency and quality of project work.  </w:t>
      </w:r>
      <w:r w:rsidR="00694F30">
        <w:t xml:space="preserve"> </w:t>
      </w:r>
    </w:p>
    <w:p w14:paraId="66BB999D" w14:textId="77777777" w:rsidR="007751DC" w:rsidRDefault="00C56EAB" w:rsidP="007751DC">
      <w:pPr>
        <w:pStyle w:val="ListParagraph"/>
        <w:numPr>
          <w:ilvl w:val="0"/>
          <w:numId w:val="1"/>
        </w:numPr>
        <w:spacing w:line="240" w:lineRule="auto"/>
      </w:pPr>
      <w:r>
        <w:t>GBI</w:t>
      </w:r>
      <w:r w:rsidR="007751DC">
        <w:t xml:space="preserve"> SHALL:</w:t>
      </w:r>
    </w:p>
    <w:p w14:paraId="4601121F" w14:textId="77777777" w:rsidR="00C56EAB" w:rsidRDefault="00C56EAB" w:rsidP="00C56EAB">
      <w:pPr>
        <w:pStyle w:val="ListParagraph"/>
        <w:spacing w:line="240" w:lineRule="auto"/>
        <w:ind w:left="360"/>
      </w:pPr>
    </w:p>
    <w:p w14:paraId="3221134B" w14:textId="77777777" w:rsidR="00C56EAB" w:rsidRDefault="00C56EAB" w:rsidP="00C56EAB">
      <w:pPr>
        <w:pStyle w:val="ListParagraph"/>
        <w:numPr>
          <w:ilvl w:val="0"/>
          <w:numId w:val="2"/>
        </w:numPr>
        <w:spacing w:line="240" w:lineRule="auto"/>
      </w:pPr>
      <w:r>
        <w:t xml:space="preserve">Purchase </w:t>
      </w:r>
      <w:r w:rsidR="00776A47">
        <w:t>one mini-ex from Komatsu Equipment’s Reno Nevada branch location and submit receipt for reimbursement to NVOHVP.</w:t>
      </w:r>
    </w:p>
    <w:p w14:paraId="39EDEA88" w14:textId="77777777" w:rsidR="00776A47" w:rsidRDefault="00776A47" w:rsidP="00C56EAB">
      <w:pPr>
        <w:pStyle w:val="ListParagraph"/>
        <w:numPr>
          <w:ilvl w:val="0"/>
          <w:numId w:val="2"/>
        </w:numPr>
        <w:spacing w:line="240" w:lineRule="auto"/>
      </w:pPr>
      <w:r>
        <w:t>Release title for the mini-ex to USFS.</w:t>
      </w:r>
    </w:p>
    <w:p w14:paraId="774B256A" w14:textId="77777777" w:rsidR="007751DC" w:rsidRDefault="007751DC" w:rsidP="007751DC">
      <w:pPr>
        <w:pStyle w:val="ListParagraph"/>
      </w:pPr>
    </w:p>
    <w:p w14:paraId="18E754B0" w14:textId="77777777" w:rsidR="007751DC" w:rsidRDefault="007751DC" w:rsidP="007751DC">
      <w:pPr>
        <w:pStyle w:val="ListParagraph"/>
        <w:numPr>
          <w:ilvl w:val="0"/>
          <w:numId w:val="1"/>
        </w:numPr>
        <w:spacing w:line="240" w:lineRule="auto"/>
      </w:pPr>
      <w:r>
        <w:t>FOREST SERVICE SHALL:</w:t>
      </w:r>
    </w:p>
    <w:p w14:paraId="7DA89D1B" w14:textId="77777777" w:rsidR="00776A47" w:rsidRDefault="00776A47" w:rsidP="00776A47">
      <w:pPr>
        <w:pStyle w:val="ListParagraph"/>
        <w:spacing w:line="240" w:lineRule="auto"/>
        <w:ind w:left="360"/>
      </w:pPr>
    </w:p>
    <w:p w14:paraId="48A0055A" w14:textId="77777777" w:rsidR="00776A47" w:rsidRDefault="00776A47" w:rsidP="00776A47">
      <w:pPr>
        <w:pStyle w:val="ListParagraph"/>
        <w:numPr>
          <w:ilvl w:val="0"/>
          <w:numId w:val="3"/>
        </w:numPr>
        <w:spacing w:line="240" w:lineRule="auto"/>
      </w:pPr>
      <w:r>
        <w:t>Assume ownership responsibility of the mini-ex from GBI, including completing all required preventive maintenance service and repairs if applicable.</w:t>
      </w:r>
    </w:p>
    <w:p w14:paraId="3DFA20F1" w14:textId="77777777" w:rsidR="00776A47" w:rsidRDefault="00776A47" w:rsidP="00776A47">
      <w:pPr>
        <w:pStyle w:val="ListParagraph"/>
        <w:numPr>
          <w:ilvl w:val="0"/>
          <w:numId w:val="3"/>
        </w:numPr>
        <w:spacing w:line="240" w:lineRule="auto"/>
      </w:pPr>
      <w:r>
        <w:t xml:space="preserve">Provide trained operator(s) when using the equipment to complete NVOHVP funded projects, including work described in GBI’s Green Mountain Area OHV Trails Maintenance grant award. </w:t>
      </w:r>
    </w:p>
    <w:p w14:paraId="3FCE8FD3" w14:textId="77777777" w:rsidR="00776A47" w:rsidRDefault="00FA6D1C" w:rsidP="00F94941">
      <w:pPr>
        <w:pStyle w:val="ListParagraph"/>
        <w:numPr>
          <w:ilvl w:val="0"/>
          <w:numId w:val="3"/>
        </w:numPr>
        <w:spacing w:line="240" w:lineRule="auto"/>
      </w:pPr>
      <w:r>
        <w:t>Collaborate with other entities funded by NVOHVP to complete projects where</w:t>
      </w:r>
      <w:r w:rsidR="00776A47">
        <w:t xml:space="preserve"> the mini-ex </w:t>
      </w:r>
      <w:r>
        <w:t xml:space="preserve">is a useful piece of equipment. </w:t>
      </w:r>
      <w:r w:rsidR="00F94941">
        <w:t xml:space="preserve">During collaborations, USFS trained operators will </w:t>
      </w:r>
      <w:r w:rsidR="002852B2">
        <w:t>operate the mini-ex.  C</w:t>
      </w:r>
      <w:r w:rsidR="00F94941">
        <w:t>osts associated with labor, travel, equipment fuel, and preventive maintenance will be covered by NVOHVP grant or third party funds.</w:t>
      </w:r>
      <w:r w:rsidR="00776A47">
        <w:t xml:space="preserve"> </w:t>
      </w:r>
    </w:p>
    <w:p w14:paraId="7270560F" w14:textId="77777777" w:rsidR="007751DC" w:rsidRDefault="007751DC" w:rsidP="007751DC">
      <w:pPr>
        <w:pStyle w:val="ListParagraph"/>
      </w:pPr>
    </w:p>
    <w:p w14:paraId="5AA2776E" w14:textId="77777777" w:rsidR="007751DC" w:rsidRDefault="007751DC" w:rsidP="007751DC">
      <w:pPr>
        <w:pStyle w:val="ListParagraph"/>
        <w:numPr>
          <w:ilvl w:val="0"/>
          <w:numId w:val="1"/>
        </w:numPr>
        <w:spacing w:line="240" w:lineRule="auto"/>
      </w:pPr>
      <w:r>
        <w:t>NEVADA DEPARTMENT OF CONSERVATION AND NATURAL RESOURCES, OFF- HIGHWAY VEHICLES PROGRAM SHALL:</w:t>
      </w:r>
    </w:p>
    <w:p w14:paraId="25CCAC13" w14:textId="77777777" w:rsidR="00FA6D1C" w:rsidRDefault="00FA6D1C" w:rsidP="00FA6D1C">
      <w:pPr>
        <w:pStyle w:val="ListParagraph"/>
        <w:spacing w:line="240" w:lineRule="auto"/>
        <w:ind w:left="360"/>
      </w:pPr>
    </w:p>
    <w:p w14:paraId="37F22B12" w14:textId="77777777" w:rsidR="00FA6D1C" w:rsidRDefault="00FA6D1C" w:rsidP="00FA6D1C">
      <w:pPr>
        <w:pStyle w:val="ListParagraph"/>
        <w:numPr>
          <w:ilvl w:val="0"/>
          <w:numId w:val="4"/>
        </w:numPr>
        <w:spacing w:line="240" w:lineRule="auto"/>
      </w:pPr>
      <w:r>
        <w:t>Reimburse GBI for the purchase of one mini-ex from Komatsu Equipment.</w:t>
      </w:r>
    </w:p>
    <w:p w14:paraId="606B2708" w14:textId="77777777" w:rsidR="00FA6D1C" w:rsidRDefault="00FA6D1C" w:rsidP="00FA6D1C">
      <w:pPr>
        <w:pStyle w:val="ListParagraph"/>
        <w:numPr>
          <w:ilvl w:val="0"/>
          <w:numId w:val="4"/>
        </w:numPr>
        <w:spacing w:line="240" w:lineRule="auto"/>
      </w:pPr>
      <w:r>
        <w:t>Connect other entities that would benefit from availability and use of the mini-ex to USFS for p</w:t>
      </w:r>
      <w:r w:rsidR="00B91E71">
        <w:t xml:space="preserve">otential project collaboration. </w:t>
      </w:r>
    </w:p>
    <w:p w14:paraId="09C5416A" w14:textId="77777777" w:rsidR="00B91E71" w:rsidRDefault="002852B2" w:rsidP="00FA6D1C">
      <w:pPr>
        <w:pStyle w:val="ListParagraph"/>
        <w:numPr>
          <w:ilvl w:val="0"/>
          <w:numId w:val="4"/>
        </w:numPr>
        <w:spacing w:line="240" w:lineRule="auto"/>
      </w:pPr>
      <w:r>
        <w:t xml:space="preserve">Establish timeline for project implementation could be up to 18 months from NVOHVP award to allow USFS adequate time to ensure resources are available to accomplish project goals. </w:t>
      </w:r>
    </w:p>
    <w:p w14:paraId="6F6B3B5F" w14:textId="77777777" w:rsidR="00FA6D1C" w:rsidRDefault="00FA6D1C" w:rsidP="00FA6D1C">
      <w:pPr>
        <w:pStyle w:val="ListParagraph"/>
        <w:spacing w:line="240" w:lineRule="auto"/>
      </w:pPr>
    </w:p>
    <w:p w14:paraId="7FD1B0BB" w14:textId="77777777" w:rsidR="007751DC" w:rsidRDefault="007751DC" w:rsidP="007751DC">
      <w:pPr>
        <w:pStyle w:val="ListParagraph"/>
        <w:numPr>
          <w:ilvl w:val="0"/>
          <w:numId w:val="1"/>
        </w:numPr>
        <w:spacing w:line="240" w:lineRule="auto"/>
      </w:pPr>
      <w:r>
        <w:t>IT IS MUTUALLY UNDERSTOOD AND AGREED BY AND BETWEEN THE PARTIES THAT:</w:t>
      </w:r>
    </w:p>
    <w:p w14:paraId="2A75F4A4" w14:textId="77777777" w:rsidR="00FA6D1C" w:rsidRDefault="00FA6D1C" w:rsidP="00FA6D1C">
      <w:pPr>
        <w:spacing w:line="240" w:lineRule="auto"/>
      </w:pPr>
      <w:r>
        <w:t>The term of this MOU is for a period of 5 years from the effective date of this agreement and may be extended upon written mutual agreement. It shall be reviewed at least annually to ensure that it is fulfilling its purpose and to make any</w:t>
      </w:r>
      <w:r w:rsidR="00F94941">
        <w:t xml:space="preserve"> </w:t>
      </w:r>
      <w:r>
        <w:t>necessary revisions.</w:t>
      </w:r>
    </w:p>
    <w:p w14:paraId="0A36F10D" w14:textId="77777777" w:rsidR="00F94941" w:rsidRDefault="00F94941" w:rsidP="007751DC">
      <w:pPr>
        <w:spacing w:line="240" w:lineRule="auto"/>
        <w:rPr>
          <w:b/>
          <w:i/>
        </w:rPr>
      </w:pPr>
    </w:p>
    <w:p w14:paraId="78CA3F69" w14:textId="77777777" w:rsidR="007751DC" w:rsidRPr="007751DC" w:rsidRDefault="00F94941" w:rsidP="007751DC">
      <w:pPr>
        <w:spacing w:line="240" w:lineRule="auto"/>
        <w:rPr>
          <w:b/>
          <w:i/>
        </w:rPr>
      </w:pPr>
      <w:r>
        <w:rPr>
          <w:b/>
          <w:i/>
        </w:rPr>
        <w:t>GBI Contact</w:t>
      </w:r>
      <w:r>
        <w:rPr>
          <w:b/>
          <w:i/>
        </w:rPr>
        <w:tab/>
      </w:r>
      <w:r>
        <w:rPr>
          <w:b/>
          <w:i/>
        </w:rPr>
        <w:tab/>
      </w:r>
      <w:r>
        <w:rPr>
          <w:b/>
          <w:i/>
        </w:rPr>
        <w:tab/>
        <w:t>USFS Contact:</w:t>
      </w:r>
      <w:r>
        <w:rPr>
          <w:b/>
          <w:i/>
        </w:rPr>
        <w:tab/>
      </w:r>
      <w:r>
        <w:rPr>
          <w:b/>
          <w:i/>
        </w:rPr>
        <w:tab/>
      </w:r>
      <w:r>
        <w:rPr>
          <w:b/>
          <w:i/>
        </w:rPr>
        <w:tab/>
        <w:t xml:space="preserve">NVOHVP </w:t>
      </w:r>
      <w:r w:rsidR="007751DC">
        <w:rPr>
          <w:b/>
          <w:i/>
        </w:rPr>
        <w:t>Contact:</w:t>
      </w:r>
    </w:p>
    <w:p w14:paraId="01EF8820" w14:textId="77777777" w:rsidR="007751DC" w:rsidRDefault="007751DC" w:rsidP="007751DC">
      <w:pPr>
        <w:spacing w:line="240" w:lineRule="auto"/>
      </w:pPr>
    </w:p>
    <w:p w14:paraId="5D45D32B" w14:textId="77777777" w:rsidR="007751DC" w:rsidRDefault="007751DC" w:rsidP="007751DC">
      <w:pPr>
        <w:spacing w:line="240" w:lineRule="auto"/>
      </w:pPr>
    </w:p>
    <w:p w14:paraId="5AC30485" w14:textId="77777777" w:rsidR="007751DC" w:rsidRDefault="007751DC" w:rsidP="007751DC">
      <w:pPr>
        <w:spacing w:line="240" w:lineRule="auto"/>
      </w:pPr>
    </w:p>
    <w:sectPr w:rsidR="007751DC" w:rsidSect="00B91E71">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3BF2"/>
    <w:multiLevelType w:val="hybridMultilevel"/>
    <w:tmpl w:val="06EE3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020CB"/>
    <w:multiLevelType w:val="hybridMultilevel"/>
    <w:tmpl w:val="FBB84F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4F4FB7"/>
    <w:multiLevelType w:val="hybridMultilevel"/>
    <w:tmpl w:val="EFD6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27B91"/>
    <w:multiLevelType w:val="hybridMultilevel"/>
    <w:tmpl w:val="6C94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DC"/>
    <w:rsid w:val="00146E6B"/>
    <w:rsid w:val="002852B2"/>
    <w:rsid w:val="00396223"/>
    <w:rsid w:val="00662DAA"/>
    <w:rsid w:val="00694F30"/>
    <w:rsid w:val="007751DC"/>
    <w:rsid w:val="00776A47"/>
    <w:rsid w:val="007B428E"/>
    <w:rsid w:val="00A77021"/>
    <w:rsid w:val="00B91E71"/>
    <w:rsid w:val="00C150EC"/>
    <w:rsid w:val="00C56EAB"/>
    <w:rsid w:val="00DF2360"/>
    <w:rsid w:val="00F94941"/>
    <w:rsid w:val="00FA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3179"/>
  <w15:chartTrackingRefBased/>
  <w15:docId w15:val="{5DFF7B4F-A16C-4DD2-80A7-2FB422D8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NV Division of Water Resources</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Narkhede</dc:creator>
  <cp:keywords/>
  <dc:description/>
  <cp:lastModifiedBy>Nikhil Narkhede</cp:lastModifiedBy>
  <cp:revision>2</cp:revision>
  <dcterms:created xsi:type="dcterms:W3CDTF">2020-03-10T16:38:00Z</dcterms:created>
  <dcterms:modified xsi:type="dcterms:W3CDTF">2020-03-10T16:38:00Z</dcterms:modified>
</cp:coreProperties>
</file>